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9BB2" w14:textId="77777777" w:rsidR="0022631D" w:rsidRPr="00894773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C14AF9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lang w:val="af-ZA" w:eastAsia="ru-RU"/>
        </w:rPr>
      </w:pPr>
      <w:r w:rsidRPr="00C14AF9">
        <w:rPr>
          <w:rFonts w:ascii="GHEA Grapalat" w:eastAsia="Times New Roman" w:hAnsi="GHEA Grapalat" w:cs="Sylfaen"/>
          <w:b/>
          <w:lang w:val="af-ZA" w:eastAsia="ru-RU"/>
        </w:rPr>
        <w:t>ՀԱՅՏԱՐԱՐՈՒԹՅՈՒՆ</w:t>
      </w:r>
    </w:p>
    <w:p w14:paraId="1CCD37CD" w14:textId="252A437A" w:rsidR="0022631D" w:rsidRPr="00C14AF9" w:rsidRDefault="0022631D" w:rsidP="003A347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lang w:val="af-ZA" w:eastAsia="ru-RU"/>
        </w:rPr>
      </w:pPr>
      <w:r w:rsidRPr="00C14AF9">
        <w:rPr>
          <w:rFonts w:ascii="GHEA Grapalat" w:eastAsia="Times New Roman" w:hAnsi="GHEA Grapalat" w:cs="Sylfaen"/>
          <w:b/>
          <w:lang w:val="af-ZA" w:eastAsia="ru-RU"/>
        </w:rPr>
        <w:t>կնքված պայմանագրի մասին</w:t>
      </w:r>
    </w:p>
    <w:p w14:paraId="6D610C87" w14:textId="0FA1D6A0" w:rsidR="0022631D" w:rsidRPr="00894773" w:rsidRDefault="003A347C" w:rsidP="00C14AF9">
      <w:pPr>
        <w:spacing w:before="0" w:after="0"/>
        <w:ind w:left="-426" w:firstLine="568"/>
        <w:jc w:val="both"/>
        <w:rPr>
          <w:rFonts w:ascii="GHEA Grapalat" w:hAnsi="GHEA Grapalat"/>
          <w:lang w:val="hy-AM"/>
        </w:rPr>
      </w:pPr>
      <w:r w:rsidRPr="00894773">
        <w:rPr>
          <w:rFonts w:ascii="GHEA Grapalat" w:hAnsi="GHEA Grapalat"/>
          <w:sz w:val="20"/>
          <w:szCs w:val="20"/>
          <w:lang w:val="hy-AM"/>
        </w:rPr>
        <w:t xml:space="preserve">«Վանաձոր  համայնքի թիվ </w:t>
      </w:r>
      <w:r w:rsidR="00BE3A5A">
        <w:rPr>
          <w:rFonts w:ascii="GHEA Grapalat" w:hAnsi="GHEA Grapalat"/>
          <w:sz w:val="20"/>
          <w:szCs w:val="20"/>
          <w:lang w:val="hy-AM"/>
        </w:rPr>
        <w:t>2</w:t>
      </w:r>
      <w:r w:rsidRPr="00894773">
        <w:rPr>
          <w:rFonts w:ascii="GHEA Grapalat" w:hAnsi="GHEA Grapalat"/>
          <w:sz w:val="20"/>
          <w:szCs w:val="20"/>
          <w:lang w:val="hy-AM"/>
        </w:rPr>
        <w:t xml:space="preserve"> մանկապարտեզ» ՀՈԱԿ-ը</w:t>
      </w:r>
      <w:r w:rsidR="0022631D" w:rsidRPr="00894773">
        <w:rPr>
          <w:rFonts w:ascii="GHEA Grapalat" w:hAnsi="GHEA Grapalat"/>
          <w:sz w:val="20"/>
          <w:szCs w:val="20"/>
          <w:lang w:val="hy-AM"/>
        </w:rPr>
        <w:t xml:space="preserve">, որը գտնվում է </w:t>
      </w:r>
      <w:r w:rsidR="00BE3A5A" w:rsidRPr="00236137">
        <w:rPr>
          <w:rFonts w:ascii="GHEA Grapalat" w:hAnsi="GHEA Grapalat"/>
          <w:sz w:val="20"/>
          <w:szCs w:val="20"/>
          <w:lang w:val="hy-AM"/>
        </w:rPr>
        <w:t xml:space="preserve">ՀՀ Լոռու մարզ </w:t>
      </w:r>
      <w:r w:rsidR="00BE3A5A" w:rsidRPr="00236137">
        <w:rPr>
          <w:rFonts w:ascii="GHEA Grapalat" w:hAnsi="GHEA Grapalat"/>
          <w:sz w:val="20"/>
          <w:szCs w:val="20"/>
          <w:lang w:val="af-ZA"/>
        </w:rPr>
        <w:t>ք.Վանաձոր, Մյասնիկյան 28</w:t>
      </w:r>
      <w:r w:rsidR="00BE3A5A" w:rsidRPr="00236137">
        <w:rPr>
          <w:rFonts w:ascii="GHEA Grapalat" w:hAnsi="GHEA Grapalat"/>
          <w:sz w:val="20"/>
          <w:szCs w:val="20"/>
          <w:lang w:val="hy-AM"/>
        </w:rPr>
        <w:t xml:space="preserve"> </w:t>
      </w:r>
      <w:r w:rsidR="0022631D" w:rsidRPr="00894773">
        <w:rPr>
          <w:rFonts w:ascii="GHEA Grapalat" w:hAnsi="GHEA Grapalat"/>
          <w:sz w:val="20"/>
          <w:szCs w:val="20"/>
          <w:lang w:val="hy-AM"/>
        </w:rPr>
        <w:t xml:space="preserve">հասցեում, ստորև ներկայացնում է իր  կարիքների համար </w:t>
      </w:r>
      <w:r w:rsidRPr="00894773">
        <w:rPr>
          <w:rFonts w:ascii="GHEA Grapalat" w:hAnsi="GHEA Grapalat"/>
          <w:sz w:val="20"/>
          <w:szCs w:val="20"/>
          <w:lang w:val="hy-AM"/>
        </w:rPr>
        <w:t xml:space="preserve">սննդամթերքի </w:t>
      </w:r>
      <w:r w:rsidR="0022631D" w:rsidRPr="00894773">
        <w:rPr>
          <w:rFonts w:ascii="GHEA Grapalat" w:hAnsi="GHEA Grapalat"/>
          <w:sz w:val="20"/>
          <w:szCs w:val="20"/>
          <w:lang w:val="hy-AM"/>
        </w:rPr>
        <w:t xml:space="preserve">ձեռքբերման նպատակով կազմակերպված </w:t>
      </w:r>
      <w:bookmarkStart w:id="0" w:name="_Hlk162086282"/>
      <w:r w:rsidRPr="00894773">
        <w:rPr>
          <w:rFonts w:ascii="GHEA Grapalat" w:hAnsi="GHEA Grapalat"/>
          <w:sz w:val="20"/>
          <w:szCs w:val="20"/>
          <w:lang w:val="hy-AM"/>
        </w:rPr>
        <w:t>«ՎՀ-ԹԻՎ</w:t>
      </w:r>
      <w:r w:rsidR="00BE3A5A">
        <w:rPr>
          <w:rFonts w:ascii="GHEA Grapalat" w:hAnsi="GHEA Grapalat"/>
          <w:sz w:val="20"/>
          <w:szCs w:val="20"/>
          <w:lang w:val="hy-AM"/>
        </w:rPr>
        <w:t>2</w:t>
      </w:r>
      <w:r w:rsidRPr="00894773">
        <w:rPr>
          <w:rFonts w:ascii="GHEA Grapalat" w:hAnsi="GHEA Grapalat"/>
          <w:sz w:val="20"/>
          <w:szCs w:val="20"/>
          <w:lang w:val="hy-AM"/>
        </w:rPr>
        <w:t>-ԳՀԱՊՁԲ-02/24»</w:t>
      </w:r>
      <w:bookmarkEnd w:id="0"/>
      <w:r w:rsidRPr="00894773">
        <w:rPr>
          <w:rFonts w:ascii="GHEA Grapalat" w:hAnsi="GHEA Grapalat"/>
          <w:sz w:val="20"/>
          <w:szCs w:val="20"/>
          <w:lang w:val="hy-AM"/>
        </w:rPr>
        <w:t xml:space="preserve"> </w:t>
      </w:r>
      <w:r w:rsidR="0022631D" w:rsidRPr="00894773">
        <w:rPr>
          <w:rFonts w:ascii="GHEA Grapalat" w:hAnsi="GHEA Grapalat"/>
          <w:sz w:val="20"/>
          <w:szCs w:val="20"/>
          <w:lang w:val="hy-AM"/>
        </w:rPr>
        <w:t>ծածկագրով գնման ընթացակարգի արդյունքում</w:t>
      </w:r>
      <w:r w:rsidR="006F2779" w:rsidRPr="00894773">
        <w:rPr>
          <w:rFonts w:ascii="GHEA Grapalat" w:hAnsi="GHEA Grapalat"/>
          <w:sz w:val="20"/>
          <w:szCs w:val="20"/>
          <w:lang w:val="hy-AM"/>
        </w:rPr>
        <w:t xml:space="preserve"> </w:t>
      </w:r>
      <w:r w:rsidR="0022631D" w:rsidRPr="00894773">
        <w:rPr>
          <w:rFonts w:ascii="GHEA Grapalat" w:hAnsi="GHEA Grapalat"/>
          <w:sz w:val="20"/>
          <w:szCs w:val="20"/>
          <w:lang w:val="hy-AM"/>
        </w:rPr>
        <w:t>կնքված պայմանագրի մասին տեղեկատվությունը</w:t>
      </w:r>
      <w:r w:rsidR="0022631D" w:rsidRPr="00894773">
        <w:rPr>
          <w:rFonts w:ascii="GHEA Grapalat" w:hAnsi="GHEA Grapalat"/>
          <w:lang w:val="hy-AM"/>
        </w:rPr>
        <w:t>`</w:t>
      </w:r>
    </w:p>
    <w:p w14:paraId="6A447481" w14:textId="77777777" w:rsidR="00041307" w:rsidRPr="00894773" w:rsidRDefault="00041307" w:rsidP="003A347C">
      <w:pPr>
        <w:spacing w:before="0" w:after="0"/>
        <w:ind w:left="0" w:firstLine="709"/>
        <w:jc w:val="both"/>
        <w:rPr>
          <w:rFonts w:ascii="GHEA Grapalat" w:hAnsi="GHEA Grapalat"/>
          <w:lang w:val="hy-AM"/>
        </w:rPr>
      </w:pPr>
    </w:p>
    <w:tbl>
      <w:tblPr>
        <w:tblW w:w="1100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25"/>
        <w:gridCol w:w="570"/>
        <w:gridCol w:w="96"/>
        <w:gridCol w:w="709"/>
        <w:gridCol w:w="36"/>
        <w:gridCol w:w="29"/>
        <w:gridCol w:w="290"/>
        <w:gridCol w:w="495"/>
        <w:gridCol w:w="485"/>
        <w:gridCol w:w="366"/>
        <w:gridCol w:w="11"/>
        <w:gridCol w:w="413"/>
        <w:gridCol w:w="25"/>
        <w:gridCol w:w="24"/>
        <w:gridCol w:w="519"/>
        <w:gridCol w:w="1157"/>
        <w:gridCol w:w="854"/>
        <w:gridCol w:w="138"/>
        <w:gridCol w:w="282"/>
        <w:gridCol w:w="732"/>
        <w:gridCol w:w="39"/>
        <w:gridCol w:w="482"/>
        <w:gridCol w:w="154"/>
        <w:gridCol w:w="294"/>
        <w:gridCol w:w="6"/>
        <w:gridCol w:w="155"/>
        <w:gridCol w:w="1829"/>
      </w:tblGrid>
      <w:tr w:rsidR="0022631D" w:rsidRPr="00894773" w14:paraId="3BCB0F4A" w14:textId="77777777" w:rsidTr="00BE3A5A">
        <w:trPr>
          <w:trHeight w:val="146"/>
        </w:trPr>
        <w:tc>
          <w:tcPr>
            <w:tcW w:w="487" w:type="dxa"/>
            <w:shd w:val="clear" w:color="auto" w:fill="auto"/>
            <w:vAlign w:val="center"/>
          </w:tcPr>
          <w:p w14:paraId="5FD69F2F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15" w:type="dxa"/>
            <w:gridSpan w:val="27"/>
            <w:shd w:val="clear" w:color="auto" w:fill="auto"/>
            <w:vAlign w:val="center"/>
          </w:tcPr>
          <w:p w14:paraId="47A5B985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894773" w14:paraId="796D388F" w14:textId="77777777" w:rsidTr="00BE3A5A">
        <w:trPr>
          <w:trHeight w:val="110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781659E7" w14:textId="0F13217F" w:rsidR="0022631D" w:rsidRPr="0089477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991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89477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D073E87" w14:textId="37128837" w:rsidR="0022631D" w:rsidRPr="00894773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59F68B85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49" w:type="dxa"/>
            <w:gridSpan w:val="6"/>
            <w:shd w:val="clear" w:color="auto" w:fill="auto"/>
            <w:vAlign w:val="center"/>
          </w:tcPr>
          <w:p w14:paraId="62535C49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527" w:type="dxa"/>
            <w:gridSpan w:val="6"/>
            <w:vMerge w:val="restart"/>
            <w:shd w:val="clear" w:color="auto" w:fill="auto"/>
            <w:vAlign w:val="center"/>
          </w:tcPr>
          <w:p w14:paraId="330836BC" w14:textId="77777777" w:rsidR="0022631D" w:rsidRPr="0089477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438" w:type="dxa"/>
            <w:gridSpan w:val="5"/>
            <w:vMerge w:val="restart"/>
            <w:shd w:val="clear" w:color="auto" w:fill="auto"/>
            <w:vAlign w:val="center"/>
          </w:tcPr>
          <w:p w14:paraId="5D289872" w14:textId="77777777" w:rsidR="0022631D" w:rsidRPr="0089477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894773" w14:paraId="02BE1D52" w14:textId="77777777" w:rsidTr="00BE3A5A">
        <w:trPr>
          <w:trHeight w:val="175"/>
        </w:trPr>
        <w:tc>
          <w:tcPr>
            <w:tcW w:w="487" w:type="dxa"/>
            <w:vMerge/>
            <w:shd w:val="clear" w:color="auto" w:fill="auto"/>
            <w:vAlign w:val="center"/>
          </w:tcPr>
          <w:p w14:paraId="6E1FBC69" w14:textId="77777777" w:rsidR="0022631D" w:rsidRPr="0089477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6C06A7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894773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894773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49" w:type="dxa"/>
            <w:gridSpan w:val="6"/>
            <w:shd w:val="clear" w:color="auto" w:fill="auto"/>
            <w:vAlign w:val="center"/>
          </w:tcPr>
          <w:p w14:paraId="01CC38D9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527" w:type="dxa"/>
            <w:gridSpan w:val="6"/>
            <w:vMerge/>
            <w:shd w:val="clear" w:color="auto" w:fill="auto"/>
          </w:tcPr>
          <w:p w14:paraId="12AD9841" w14:textId="77777777" w:rsidR="0022631D" w:rsidRPr="0089477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8" w:type="dxa"/>
            <w:gridSpan w:val="5"/>
            <w:vMerge/>
            <w:shd w:val="clear" w:color="auto" w:fill="auto"/>
          </w:tcPr>
          <w:p w14:paraId="28B6AAAB" w14:textId="77777777" w:rsidR="0022631D" w:rsidRPr="0089477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894773" w14:paraId="688F77C8" w14:textId="77777777" w:rsidTr="00BE3A5A">
        <w:trPr>
          <w:trHeight w:val="275"/>
        </w:trPr>
        <w:tc>
          <w:tcPr>
            <w:tcW w:w="4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89477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89477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89477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89477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2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89477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89477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6CB0AC86" w14:textId="77777777" w:rsidTr="00BE3A5A">
        <w:trPr>
          <w:trHeight w:val="40"/>
        </w:trPr>
        <w:tc>
          <w:tcPr>
            <w:tcW w:w="487" w:type="dxa"/>
            <w:shd w:val="clear" w:color="auto" w:fill="auto"/>
            <w:vAlign w:val="center"/>
          </w:tcPr>
          <w:p w14:paraId="62F33415" w14:textId="47130136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28D63D5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sz w:val="16"/>
                <w:szCs w:val="16"/>
              </w:rPr>
              <w:t>Բազուկ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021EE57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կգ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3657787F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220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85CED8B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220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0E608E8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sz w:val="16"/>
                <w:szCs w:val="16"/>
              </w:rPr>
              <w:t>61600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54EFC0CF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sz w:val="16"/>
                <w:szCs w:val="16"/>
              </w:rPr>
              <w:t>61600</w:t>
            </w:r>
          </w:p>
        </w:tc>
        <w:tc>
          <w:tcPr>
            <w:tcW w:w="252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3593A" w14:textId="385519A7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BE3A5A">
              <w:rPr>
                <w:rFonts w:ascii="GHEA Grapalat" w:hAnsi="GHEA Grapalat"/>
                <w:sz w:val="12"/>
                <w:szCs w:val="12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Արմատապտուղների չափսերը (ամենամեծ լայնակի տրամագծով) 10-14սմ: Թույլատրվում է շեղումներ նշված չափսերից և մեխանիկական վնասվածքներով 3 մմ ավել խորությամբ` ընդհանուր քանակի 5%-ից ոչ ավելի: Արմատապտուղներին կպած հողի քանակությունը ոչ ավելքան ընդհանուր քանակի 1%: ԳՕՍՏ 1722-85Անվտանգությունը՝ ըստ ՀՀ կառավարության 2006թ. դեկտեմբերի 21-ի N 1913-Նորոշմամբ հաստատված «Թարմ պտուղ-բանջարեղենի տեխնիկական կանոնակարգի» և «Սննդամթերքի անվտանգության մասին» ՀՀ օրենքի 9-րդ հոդվածի: Մատակարարումն իրականացվում է առնվազն շաբաթական մեկ անգամ: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  <w:tc>
          <w:tcPr>
            <w:tcW w:w="243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2B32D" w14:textId="7F922EF8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BE3A5A">
              <w:rPr>
                <w:rFonts w:ascii="GHEA Grapalat" w:hAnsi="GHEA Grapalat"/>
                <w:sz w:val="12"/>
                <w:szCs w:val="12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Արմատապտուղների չափսերը (ամենամեծ լայնակի տրամագծով) 10-14սմ: Թույլատրվում է շեղումներ նշված չափսերից և մեխանիկական վնասվածքներով 3 մմ ավել խորությամբ` ընդհանուր քանակի 5%-ից ոչ ավելի: Արմատապտուղներին կպած հողի քանակությունը ոչ ավելքան ընդհանուր քանակի 1%: ԳՕՍՏ 1722-85Անվտանգությունը՝ ըստ ՀՀ կառավարության 2006թ. դեկտեմբերի 21-ի N 1913-Նորոշմամբ հաստատված «Թարմ պտուղ-բանջարեղենի տեխնիկական կանոնակարգի» և «Սննդամթերքի անվտանգության մասին» ՀՀ օրենքի 9-րդ հոդվածի: Մատակարարումն իրականացվում է առնվազն շաբաթական մեկ անգամ: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</w:tr>
      <w:tr w:rsidR="00BE3A5A" w:rsidRPr="00894773" w14:paraId="27D8D935" w14:textId="77777777" w:rsidTr="00BE3A5A">
        <w:trPr>
          <w:trHeight w:val="182"/>
        </w:trPr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3F226011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52A75FF3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sz w:val="16"/>
                <w:szCs w:val="16"/>
              </w:rPr>
              <w:t>Կաղամբ /1-ին և 4-րդ եռ/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2F1D3C8C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կգ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54B65F73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500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6011AC96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500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23F087B2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sz w:val="16"/>
                <w:szCs w:val="16"/>
              </w:rPr>
              <w:t>150000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0CC49D65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sz w:val="16"/>
                <w:szCs w:val="16"/>
              </w:rPr>
              <w:t>150000</w:t>
            </w:r>
          </w:p>
        </w:tc>
        <w:tc>
          <w:tcPr>
            <w:tcW w:w="252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BB83B" w14:textId="33C5DE48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BE3A5A">
              <w:rPr>
                <w:rFonts w:ascii="GHEA Grapalat" w:hAnsi="GHEA Grapalat"/>
                <w:sz w:val="12"/>
                <w:szCs w:val="12"/>
                <w:lang w:val="hy-AM"/>
              </w:rPr>
              <w:t xml:space="preserve">Կաղամբ ուշահաս: Արտաքին տեսքը` գլուխները թարմ, ամբողջական, մաքուր, առանց հիվանդությունների, լիովին ձևավորված, չծլած, տվյալ բուսաբանական տեսակին բնորոշ գույնով, ձևով, համուհոտով, առանց կողմնակի հոտի և համի: Գլուխները չպետք է լինեն գյուղատնտեսական վնասատուներով վնասված, չպետք է ունենան ավելորդ արտաքին խոնավություն, պետք է լինեն խիտ կամ քիչ խիտ, բայց ոչ փխրուն, վաղահաս կաղամբը՝ տարբեր աստիճանի փխրունության։ Գլուխների մաքրման աստիճանը՝ կաղամբի գլուխները մաքրված լինեն մինչև մակերևույթը, ամուր գրկող կանաչ և սպիտակ տերևներով, կաղամբի գլուխները պետք է մաքրված լինեն վարդաձև տերևաբույլերից և օգտագործման համար ոչ պիտանի տերևներից։ Կաղամբակոթի երկարությունը 3սմ–ից ոչ ավելի, միջահաս կաղամբը՝ առնվազն 2կգ։ Ճաքաձև 3սմ–ից ոչ ավելի խորությամբ, մեխանիկական </w:t>
            </w:r>
            <w:r w:rsidRPr="00BE3A5A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վնասվածքներով կաղամբի գլուխների զանգվածային մասը 5%–ից ոչ ավելի։ 3սմ–ից ավելի խորությամբ մեխանիկական վնասվածքներով, ճաքերով, նեխած, գյուղատնտեսական վնասատուներով վնասված, ցրտահարված, շոգեհարված՝ միջուկի դեղնվածության և կարմրածության նշաններով գլուխների առկայութուն չի թույլատրվում, չի թույլատրվում նշահատված գլուխներով և կաղամբակոթերով կաղամբի առկայություն։ ԳՕՍՏ 28373-94:Անվտանգությունը՝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 Մատակարարումն իրականացվում է առնվազն շաբաթական մեկ անգամ: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  <w:tc>
          <w:tcPr>
            <w:tcW w:w="243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7AB70" w14:textId="2620D941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BE3A5A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 xml:space="preserve">Կաղամբ ուշահաս: Արտաքին տեսքը` գլուխները թարմ, ամբողջական, մաքուր, առանց հիվանդությունների, լիովին ձևավորված, չծլած, տվյալ բուսաբանական տեսակին բնորոշ գույնով, ձևով, համուհոտով, առանց կողմնակի հոտի և համի: Գլուխները չպետք է լինեն գյուղատնտեսական վնասատուներով վնասված, չպետք է ունենան ավելորդ արտաքին խոնավություն, պետք է լինեն խիտ կամ քիչ խիտ, բայց ոչ փխրուն, վաղահաս կաղամբը՝ տարբեր աստիճանի փխրունության։ Գլուխների մաքրման աստիճանը՝ կաղամբի գլուխները մաքրված լինեն մինչև մակերևույթը, ամուր գրկող կանաչ և սպիտակ տերևներով, կաղամբի գլուխները պետք է մաքրված լինեն վարդաձև տերևաբույլերից և օգտագործման համար ոչ պիտանի տերևներից։ Կաղամբակոթի երկարությունը 3սմ–ից ոչ ավելի, միջահաս կաղամբը՝ առնվազն 2կգ։ Ճաքաձև 3սմ–ից ոչ ավելի խորությամբ, մեխանիկական </w:t>
            </w:r>
            <w:r w:rsidRPr="00BE3A5A">
              <w:rPr>
                <w:rFonts w:ascii="GHEA Grapalat" w:hAnsi="GHEA Grapalat"/>
                <w:sz w:val="12"/>
                <w:szCs w:val="12"/>
                <w:lang w:val="hy-AM"/>
              </w:rPr>
              <w:lastRenderedPageBreak/>
              <w:t>վնասվածքներով կաղամբի գլուխների զանգվածային մասը 5%–ից ոչ ավելի։ 3սմ–ից ավելի խորությամբ մեխանիկական վնասվածքներով, ճաքերով, նեխած, գյուղատնտեսական վնասատուներով վնասված, ցրտահարված, շոգեհարված՝ միջուկի դեղնվածության և կարմրածության նշաններով գլուխների առկայութուն չի թույլատրվում, չի թույլատրվում նշահատված գլուխներով և կաղամբակոթերով կաղամբի առկայություն։ ԳՕՍՏ 28373-94:Անվտանգությունը՝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9-րդ հոդվածի Մատակարարումն իրականացվում է առնվազն շաբաթական մեկ անգամ: Մատակարարման կոնկրետ օրը որոշվում է Գնորդի կողմից նախնական (ոչ շուտ քան 3 աշխատանքային օր առաջ) պատվերի միջոցով՝ էլ. Փոստով կամ հեռախոսազանգով:</w:t>
            </w:r>
          </w:p>
        </w:tc>
      </w:tr>
      <w:tr w:rsidR="00BE3A5A" w:rsidRPr="00894773" w14:paraId="5DAC4105" w14:textId="77777777" w:rsidTr="00BE3A5A">
        <w:trPr>
          <w:trHeight w:val="182"/>
        </w:trPr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B49A1" w14:textId="24CC31C9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3</w:t>
            </w:r>
          </w:p>
        </w:tc>
        <w:tc>
          <w:tcPr>
            <w:tcW w:w="9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04926E" w14:textId="2284C81E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sz w:val="16"/>
                <w:szCs w:val="16"/>
              </w:rPr>
              <w:t>Խտացրած կաթ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28A36" w14:textId="0FA88F05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կգ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2D0406" w14:textId="7378AB45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72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001BD1" w14:textId="2116CE16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color w:val="000000"/>
                <w:sz w:val="16"/>
                <w:szCs w:val="16"/>
                <w:lang w:val="hy-AM"/>
              </w:rPr>
              <w:t>72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37FF42" w14:textId="5D928237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sz w:val="16"/>
                <w:szCs w:val="16"/>
              </w:rPr>
              <w:t>79920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87B1F" w14:textId="6DD6D726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hAnsi="GHEA Grapalat"/>
                <w:b/>
                <w:bCs/>
                <w:sz w:val="16"/>
                <w:szCs w:val="16"/>
              </w:rPr>
              <w:t>79920</w:t>
            </w:r>
          </w:p>
        </w:tc>
        <w:tc>
          <w:tcPr>
            <w:tcW w:w="252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7F65A" w14:textId="48ED35FD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BE3A5A">
              <w:rPr>
                <w:rFonts w:ascii="GHEA Grapalat" w:hAnsi="GHEA Grapalat"/>
                <w:sz w:val="12"/>
                <w:szCs w:val="12"/>
                <w:lang w:val="hy-AM"/>
              </w:rPr>
              <w:t xml:space="preserve">Խտացրած կաթ շաքարով` Ալեքսեեվսկայա կամ Սմակ, անարատկաթից, սպիտակ շաքարբյուրեղային  43.5 %-ից ոչ պակաս, չոր յուղազերծ կաթնային շիճուկ, բուսական /արավենու/ յուղ 6,5 %-իցոչպակաս, կաթնային շաքար/ լակտոզա/, Սննդայինաշժեքը 100գ՝ ածխաջրեր 56,0գ, սպիտակուցներ 7,2գ, ճարպեր 8,5 գ, թներգետիկ արժեքը՝ 1341,0/320,0/ԿՋ/կկալ/, պիտանելիության մնացորդային ժամկետը մատակարարման պահից ոչ պակաս քան 70%: Զտաքաշը առնվազն 360գր առավելագույնը 400գր: Անվտանգությունը և մակնշումը՝ ըստ ՀՀ կառավարության 2006թ. դեկտեմբերի 21-իN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հոդվածի: </w:t>
            </w:r>
          </w:p>
        </w:tc>
        <w:tc>
          <w:tcPr>
            <w:tcW w:w="2438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2CD57" w14:textId="553B6183" w:rsidR="00BE3A5A" w:rsidRPr="00BE3A5A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eastAsia="ru-RU"/>
              </w:rPr>
            </w:pPr>
            <w:r w:rsidRPr="00BE3A5A">
              <w:rPr>
                <w:rFonts w:ascii="GHEA Grapalat" w:hAnsi="GHEA Grapalat"/>
                <w:sz w:val="12"/>
                <w:szCs w:val="12"/>
                <w:lang w:val="hy-AM"/>
              </w:rPr>
              <w:t xml:space="preserve">Խտացրած կաթ շաքարով` Ալեքսեեվսկայա կամ Սմակ, անարատկաթից, սպիտակ շաքարբյուրեղային  43.5 %-ից ոչ պակաս, չոր յուղազերծ կաթնային շիճուկ, բուսական /արավենու/ յուղ 6,5 %-իցոչպակաս, կաթնային շաքար/ լակտոզա/, Սննդայինաշժեքը 100գ՝ ածխաջրեր 56,0գ, սպիտակուցներ 7,2գ, ճարպեր 8,5 գ, թներգետիկ արժեքը՝ 1341,0/320,0/ԿՋ/կկալ/, պիտանելիության մնացորդային ժամկետը մատակարարման պահից ոչ պակաս քան 70%: Զտաքաշը առնվազն 360գր առավելագույնը 400գր: Անվտանգությունը և մակնշումը՝ ըստ ՀՀ կառավարության 2006թ. դեկտեմբերի 21-իN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օրենքի 8-րդ հոդվածի: </w:t>
            </w:r>
          </w:p>
        </w:tc>
      </w:tr>
      <w:tr w:rsidR="00BE3A5A" w:rsidRPr="00894773" w14:paraId="4B8BC031" w14:textId="77777777" w:rsidTr="00A72033">
        <w:trPr>
          <w:trHeight w:val="169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451180EC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24C3B0CB" w14:textId="77777777" w:rsidTr="00BE3A5A">
        <w:trPr>
          <w:trHeight w:val="137"/>
        </w:trPr>
        <w:tc>
          <w:tcPr>
            <w:tcW w:w="436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64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AEF75F0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Գնանշման հարցման ընթացակարգ՝ հիմք Գնումների մասին ՀՀ օրենքի 22-րդ հոդված</w:t>
            </w:r>
          </w:p>
        </w:tc>
      </w:tr>
      <w:tr w:rsidR="00BE3A5A" w:rsidRPr="00894773" w14:paraId="075EEA57" w14:textId="77777777" w:rsidTr="00A72033">
        <w:trPr>
          <w:trHeight w:val="196"/>
        </w:trPr>
        <w:tc>
          <w:tcPr>
            <w:tcW w:w="1100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681596E8" w14:textId="77777777" w:rsidTr="00BE3A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2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73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9B9EFEB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</w:t>
            </w:r>
            <w:r w:rsidRPr="00894773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</w:t>
            </w:r>
            <w:r w:rsidRPr="00894773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2024</w:t>
            </w:r>
            <w:r w:rsidRPr="00894773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Pr="00894773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BE3A5A" w:rsidRPr="00894773" w14:paraId="199F948A" w14:textId="77777777" w:rsidTr="00BE3A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488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6EE9B008" w14:textId="77777777" w:rsidTr="00BE3A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488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9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13FE412E" w14:textId="77777777" w:rsidTr="00BE3A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8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BE3A5A" w:rsidRPr="00894773" w14:paraId="321D26CF" w14:textId="77777777" w:rsidTr="00BE3A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8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68E691E2" w14:textId="77777777" w:rsidTr="00BE3A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88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30B89418" w14:textId="77777777" w:rsidTr="00A72033">
        <w:trPr>
          <w:trHeight w:val="54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70776DB4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10DC4861" w14:textId="77777777" w:rsidTr="00BE3A5A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40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480" w:type="dxa"/>
            <w:gridSpan w:val="18"/>
            <w:shd w:val="clear" w:color="auto" w:fill="auto"/>
            <w:vAlign w:val="center"/>
          </w:tcPr>
          <w:p w14:paraId="1FD38684" w14:textId="2B462658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BE3A5A" w:rsidRPr="00894773" w14:paraId="3FD00E3A" w14:textId="77777777" w:rsidTr="00BE3A5A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gridSpan w:val="7"/>
            <w:vMerge/>
            <w:shd w:val="clear" w:color="auto" w:fill="auto"/>
            <w:vAlign w:val="center"/>
          </w:tcPr>
          <w:p w14:paraId="7835142E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69" w:type="dxa"/>
            <w:gridSpan w:val="8"/>
            <w:shd w:val="clear" w:color="auto" w:fill="auto"/>
            <w:vAlign w:val="center"/>
          </w:tcPr>
          <w:p w14:paraId="27542D69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14:paraId="635EE2FE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A371FE9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BE3A5A" w:rsidRPr="00894773" w14:paraId="4DA511EC" w14:textId="77777777" w:rsidTr="00BE3A5A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620" w:type="dxa"/>
            <w:gridSpan w:val="25"/>
            <w:shd w:val="clear" w:color="auto" w:fill="auto"/>
            <w:vAlign w:val="center"/>
          </w:tcPr>
          <w:p w14:paraId="6ABF72D4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E3A5A" w:rsidRPr="00894773" w14:paraId="50825522" w14:textId="77777777" w:rsidTr="00BE3A5A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gridSpan w:val="7"/>
            <w:shd w:val="clear" w:color="auto" w:fill="auto"/>
            <w:vAlign w:val="center"/>
          </w:tcPr>
          <w:p w14:paraId="259F3C98" w14:textId="2CED1973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«Տարոն Սուպերմարկետ» ՍՊԸ</w:t>
            </w:r>
          </w:p>
        </w:tc>
        <w:tc>
          <w:tcPr>
            <w:tcW w:w="3369" w:type="dxa"/>
            <w:gridSpan w:val="8"/>
            <w:shd w:val="clear" w:color="auto" w:fill="auto"/>
            <w:vAlign w:val="center"/>
          </w:tcPr>
          <w:p w14:paraId="1D867224" w14:textId="59B2AF40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48</w:t>
            </w:r>
            <w:r w:rsidRPr="00BE3A5A">
              <w:rPr>
                <w:rFonts w:eastAsia="Times New Roman" w:cs="Calibri"/>
                <w:b/>
                <w:sz w:val="16"/>
                <w:szCs w:val="16"/>
                <w:lang w:eastAsia="ru-RU"/>
              </w:rPr>
              <w:t> </w:t>
            </w: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833.3</w:t>
            </w:r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14:paraId="22B8A853" w14:textId="4ACBB699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9766,66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F59BBB2" w14:textId="050F4E52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55 000</w:t>
            </w:r>
          </w:p>
        </w:tc>
      </w:tr>
      <w:tr w:rsidR="00BE3A5A" w:rsidRPr="00894773" w14:paraId="56F83F5C" w14:textId="77777777" w:rsidTr="00BE3A5A">
        <w:trPr>
          <w:trHeight w:val="47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308DF68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0" w:type="dxa"/>
            <w:gridSpan w:val="7"/>
            <w:shd w:val="clear" w:color="auto" w:fill="auto"/>
            <w:vAlign w:val="center"/>
          </w:tcPr>
          <w:p w14:paraId="766F5B64" w14:textId="1EF61B09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«Սպարապետ» ՍՊԸ</w:t>
            </w:r>
          </w:p>
        </w:tc>
        <w:tc>
          <w:tcPr>
            <w:tcW w:w="3369" w:type="dxa"/>
            <w:gridSpan w:val="8"/>
            <w:shd w:val="clear" w:color="auto" w:fill="auto"/>
            <w:vAlign w:val="center"/>
          </w:tcPr>
          <w:p w14:paraId="3151B49C" w14:textId="36F9FED8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51</w:t>
            </w:r>
            <w:r w:rsidRPr="00BE3A5A">
              <w:rPr>
                <w:rFonts w:eastAsia="Times New Roman" w:cs="Calibri"/>
                <w:b/>
                <w:sz w:val="16"/>
                <w:szCs w:val="16"/>
                <w:lang w:eastAsia="ru-RU"/>
              </w:rPr>
              <w:t> </w:t>
            </w: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333.3</w:t>
            </w:r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14:paraId="2D0A0F1F" w14:textId="0428E5A6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10266,66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F50B9E3" w14:textId="373C5AFC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61 600</w:t>
            </w:r>
          </w:p>
        </w:tc>
      </w:tr>
      <w:tr w:rsidR="00BE3A5A" w:rsidRPr="00894773" w14:paraId="61CDB960" w14:textId="77777777" w:rsidTr="00BE3A5A">
        <w:tc>
          <w:tcPr>
            <w:tcW w:w="1382" w:type="dxa"/>
            <w:gridSpan w:val="3"/>
            <w:shd w:val="clear" w:color="auto" w:fill="auto"/>
            <w:vAlign w:val="center"/>
          </w:tcPr>
          <w:p w14:paraId="0CA39D0B" w14:textId="134AEF9F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gridSpan w:val="7"/>
            <w:shd w:val="clear" w:color="auto" w:fill="auto"/>
            <w:vAlign w:val="center"/>
          </w:tcPr>
          <w:p w14:paraId="7BCC62B1" w14:textId="6277DBF8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«Կարեն Ռաֆայելյան Սերյոժայի» ԱՁ</w:t>
            </w:r>
          </w:p>
        </w:tc>
        <w:tc>
          <w:tcPr>
            <w:tcW w:w="3369" w:type="dxa"/>
            <w:gridSpan w:val="8"/>
            <w:shd w:val="clear" w:color="auto" w:fill="auto"/>
            <w:vAlign w:val="center"/>
          </w:tcPr>
          <w:p w14:paraId="0E1B70A1" w14:textId="2FB28115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55 000</w:t>
            </w:r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14:paraId="539B325A" w14:textId="2FFED185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2D35E18" w14:textId="217B3C0E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55 000</w:t>
            </w:r>
          </w:p>
        </w:tc>
      </w:tr>
      <w:tr w:rsidR="00BE3A5A" w:rsidRPr="00894773" w14:paraId="340D1443" w14:textId="0434F12A" w:rsidTr="00BE3A5A">
        <w:tc>
          <w:tcPr>
            <w:tcW w:w="352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D7EFA" w14:textId="746423A8" w:rsidR="00BE3A5A" w:rsidRPr="00BE3A5A" w:rsidRDefault="00BE3A5A" w:rsidP="00BE3A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Չափաբաժին </w:t>
            </w: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3BA9" w14:textId="77777777" w:rsidR="00BE3A5A" w:rsidRPr="00BE3A5A" w:rsidRDefault="00BE3A5A" w:rsidP="00BE3A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E017" w14:textId="77777777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48210" w14:textId="77777777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BE3A5A" w:rsidRPr="00894773" w14:paraId="7697CE01" w14:textId="77777777" w:rsidTr="00BE3A5A">
        <w:tc>
          <w:tcPr>
            <w:tcW w:w="1382" w:type="dxa"/>
            <w:gridSpan w:val="3"/>
            <w:shd w:val="clear" w:color="auto" w:fill="auto"/>
            <w:vAlign w:val="center"/>
          </w:tcPr>
          <w:p w14:paraId="74CF2734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4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FE010" w14:textId="361B3C48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«Տարոն Սուպերմարկետ» ՍՊԸ</w:t>
            </w:r>
          </w:p>
        </w:tc>
        <w:tc>
          <w:tcPr>
            <w:tcW w:w="336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C1BD" w14:textId="3581C949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83</w:t>
            </w:r>
            <w:r w:rsidRPr="00BE3A5A">
              <w:rPr>
                <w:rFonts w:eastAsia="Times New Roman" w:cs="Calibri"/>
                <w:b/>
                <w:sz w:val="16"/>
                <w:szCs w:val="16"/>
                <w:lang w:eastAsia="ru-RU"/>
              </w:rPr>
              <w:t> </w:t>
            </w: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333.33</w:t>
            </w:r>
          </w:p>
        </w:tc>
        <w:tc>
          <w:tcPr>
            <w:tcW w:w="2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DA02" w14:textId="71E54A69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16666,67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F2629" w14:textId="0C52B142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100 000</w:t>
            </w:r>
          </w:p>
        </w:tc>
      </w:tr>
      <w:tr w:rsidR="00BE3A5A" w:rsidRPr="00894773" w14:paraId="198EED39" w14:textId="77777777" w:rsidTr="00BE3A5A">
        <w:tc>
          <w:tcPr>
            <w:tcW w:w="1382" w:type="dxa"/>
            <w:gridSpan w:val="3"/>
            <w:shd w:val="clear" w:color="auto" w:fill="auto"/>
            <w:vAlign w:val="center"/>
          </w:tcPr>
          <w:p w14:paraId="38C6F7C5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gridSpan w:val="7"/>
            <w:shd w:val="clear" w:color="auto" w:fill="auto"/>
            <w:vAlign w:val="center"/>
          </w:tcPr>
          <w:p w14:paraId="441C20B3" w14:textId="4DE46880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«Սպարապետ» ՍՊԸ</w:t>
            </w:r>
          </w:p>
        </w:tc>
        <w:tc>
          <w:tcPr>
            <w:tcW w:w="3369" w:type="dxa"/>
            <w:gridSpan w:val="8"/>
            <w:shd w:val="clear" w:color="auto" w:fill="auto"/>
            <w:vAlign w:val="center"/>
          </w:tcPr>
          <w:p w14:paraId="7A16CF58" w14:textId="4F13C505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125 000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C6099" w14:textId="046497D5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D2987" w14:textId="5B66DE4F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110 000</w:t>
            </w:r>
          </w:p>
        </w:tc>
      </w:tr>
      <w:tr w:rsidR="00BE3A5A" w:rsidRPr="00894773" w14:paraId="74552F0B" w14:textId="3E376036" w:rsidTr="00BE3A5A">
        <w:trPr>
          <w:trHeight w:val="14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1B2F5AA2" w14:textId="2C96A8DE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0" w:type="dxa"/>
            <w:gridSpan w:val="7"/>
            <w:shd w:val="clear" w:color="auto" w:fill="auto"/>
            <w:vAlign w:val="center"/>
          </w:tcPr>
          <w:p w14:paraId="02B4B1CD" w14:textId="4E89E83E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«Կարեն Ռաֆայելյան Սերյոժայի» ԱՁ</w:t>
            </w:r>
          </w:p>
        </w:tc>
        <w:tc>
          <w:tcPr>
            <w:tcW w:w="3369" w:type="dxa"/>
            <w:gridSpan w:val="8"/>
            <w:shd w:val="clear" w:color="auto" w:fill="auto"/>
            <w:vAlign w:val="center"/>
          </w:tcPr>
          <w:p w14:paraId="6915BABF" w14:textId="447A1FF1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125 000</w:t>
            </w:r>
          </w:p>
        </w:tc>
        <w:tc>
          <w:tcPr>
            <w:tcW w:w="212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A10DA" w14:textId="22217942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2BCA0" w14:textId="146B526C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125 000</w:t>
            </w:r>
          </w:p>
        </w:tc>
      </w:tr>
      <w:tr w:rsidR="00BE3A5A" w:rsidRPr="00894773" w14:paraId="0CF57CEB" w14:textId="75F32254" w:rsidTr="00BE3A5A">
        <w:trPr>
          <w:trHeight w:val="14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67A5D867" w14:textId="3266551E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</w:t>
            </w:r>
          </w:p>
        </w:tc>
        <w:tc>
          <w:tcPr>
            <w:tcW w:w="2140" w:type="dxa"/>
            <w:gridSpan w:val="7"/>
            <w:shd w:val="clear" w:color="auto" w:fill="auto"/>
            <w:vAlign w:val="center"/>
          </w:tcPr>
          <w:p w14:paraId="606BDCFB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3369" w:type="dxa"/>
            <w:gridSpan w:val="8"/>
            <w:shd w:val="clear" w:color="auto" w:fill="auto"/>
            <w:vAlign w:val="center"/>
          </w:tcPr>
          <w:p w14:paraId="250962CD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2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00F3D" w14:textId="24C4EB64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8E1BC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BE3A5A" w:rsidRPr="00894773" w14:paraId="381A23C3" w14:textId="18E6816F" w:rsidTr="00BE3A5A">
        <w:trPr>
          <w:trHeight w:val="14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A4CF026" w14:textId="1E3AC9B6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40" w:type="dxa"/>
            <w:gridSpan w:val="7"/>
            <w:shd w:val="clear" w:color="auto" w:fill="auto"/>
            <w:vAlign w:val="center"/>
          </w:tcPr>
          <w:p w14:paraId="54A5B7E5" w14:textId="125FFED7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«Տարոն Սուպերմարկետ» ՍՊԸ</w:t>
            </w:r>
          </w:p>
        </w:tc>
        <w:tc>
          <w:tcPr>
            <w:tcW w:w="3369" w:type="dxa"/>
            <w:gridSpan w:val="8"/>
            <w:shd w:val="clear" w:color="auto" w:fill="auto"/>
            <w:vAlign w:val="center"/>
          </w:tcPr>
          <w:p w14:paraId="748CC114" w14:textId="37C32434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144 000</w:t>
            </w:r>
          </w:p>
        </w:tc>
        <w:tc>
          <w:tcPr>
            <w:tcW w:w="212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03E4" w14:textId="184599B3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28800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02E3A" w14:textId="6AFC74DD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172 800</w:t>
            </w:r>
          </w:p>
        </w:tc>
      </w:tr>
      <w:tr w:rsidR="00BE3A5A" w:rsidRPr="00894773" w14:paraId="0E6C840A" w14:textId="5CD1977F" w:rsidTr="00BE3A5A">
        <w:trPr>
          <w:trHeight w:val="14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4CE5CD87" w14:textId="5058FF5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gridSpan w:val="7"/>
            <w:shd w:val="clear" w:color="auto" w:fill="auto"/>
            <w:vAlign w:val="center"/>
          </w:tcPr>
          <w:p w14:paraId="270A8917" w14:textId="07C049B6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«Սպարապետ» ՍՊԸ</w:t>
            </w:r>
          </w:p>
        </w:tc>
        <w:tc>
          <w:tcPr>
            <w:tcW w:w="3369" w:type="dxa"/>
            <w:gridSpan w:val="8"/>
            <w:shd w:val="clear" w:color="auto" w:fill="auto"/>
            <w:vAlign w:val="center"/>
          </w:tcPr>
          <w:p w14:paraId="5A39F10D" w14:textId="5450AB51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5450" w14:textId="41263355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DC4D7" w14:textId="721C36F2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180 000</w:t>
            </w:r>
          </w:p>
        </w:tc>
      </w:tr>
      <w:tr w:rsidR="00BE3A5A" w:rsidRPr="00894773" w14:paraId="7D867496" w14:textId="676BABB8" w:rsidTr="00BE3A5A">
        <w:trPr>
          <w:trHeight w:val="14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76D4E4E" w14:textId="01489D9A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0" w:type="dxa"/>
            <w:gridSpan w:val="7"/>
            <w:shd w:val="clear" w:color="auto" w:fill="auto"/>
            <w:vAlign w:val="center"/>
          </w:tcPr>
          <w:p w14:paraId="7761D468" w14:textId="76D88928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«Կարեն Ռաֆայելյան </w:t>
            </w: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lastRenderedPageBreak/>
              <w:t>Սերյոժայի» ԱՁ</w:t>
            </w:r>
          </w:p>
        </w:tc>
        <w:tc>
          <w:tcPr>
            <w:tcW w:w="3369" w:type="dxa"/>
            <w:gridSpan w:val="8"/>
            <w:shd w:val="clear" w:color="auto" w:fill="auto"/>
            <w:vAlign w:val="center"/>
          </w:tcPr>
          <w:p w14:paraId="7F1EA452" w14:textId="35C926C1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lastRenderedPageBreak/>
              <w:t>72 000</w:t>
            </w:r>
          </w:p>
        </w:tc>
        <w:tc>
          <w:tcPr>
            <w:tcW w:w="212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D872" w14:textId="718C0C68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14400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A79473" w14:textId="3F74DB13" w:rsidR="00BE3A5A" w:rsidRPr="00BE3A5A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72</w:t>
            </w:r>
            <w:r w:rsidRPr="00BE3A5A">
              <w:rPr>
                <w:rFonts w:eastAsia="Times New Roman" w:cs="Calibri"/>
                <w:b/>
                <w:sz w:val="16"/>
                <w:szCs w:val="16"/>
                <w:lang w:eastAsia="ru-RU"/>
              </w:rPr>
              <w:t> </w:t>
            </w:r>
            <w:r w:rsidRPr="00BE3A5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000</w:t>
            </w:r>
          </w:p>
        </w:tc>
      </w:tr>
      <w:tr w:rsidR="00BE3A5A" w:rsidRPr="00894773" w14:paraId="700CD07F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10ED0606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521126E1" w14:textId="77777777" w:rsidTr="00A72033">
        <w:tc>
          <w:tcPr>
            <w:tcW w:w="1100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E3A5A" w:rsidRPr="00894773" w14:paraId="552679BF" w14:textId="77777777" w:rsidTr="00BE3A5A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0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75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BE3A5A" w:rsidRPr="00894773" w14:paraId="3CA6FABC" w14:textId="77777777" w:rsidTr="00BE3A5A"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1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894773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E3A5A" w:rsidRPr="00894773" w14:paraId="5E96A1C5" w14:textId="77777777" w:rsidTr="00BE3A5A"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8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443F73EF" w14:textId="77777777" w:rsidTr="00BE3A5A">
        <w:trPr>
          <w:trHeight w:val="40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8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522ACAFB" w14:textId="77777777" w:rsidTr="00BE3A5A">
        <w:trPr>
          <w:trHeight w:val="331"/>
        </w:trPr>
        <w:tc>
          <w:tcPr>
            <w:tcW w:w="2252" w:type="dxa"/>
            <w:gridSpan w:val="7"/>
            <w:shd w:val="clear" w:color="auto" w:fill="auto"/>
            <w:vAlign w:val="center"/>
          </w:tcPr>
          <w:p w14:paraId="514F7E40" w14:textId="77777777" w:rsidR="00BE3A5A" w:rsidRPr="00894773" w:rsidRDefault="00BE3A5A" w:rsidP="00BE3A5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750" w:type="dxa"/>
            <w:gridSpan w:val="21"/>
            <w:shd w:val="clear" w:color="auto" w:fill="auto"/>
            <w:vAlign w:val="center"/>
          </w:tcPr>
          <w:p w14:paraId="71AB42B3" w14:textId="77777777" w:rsidR="00BE3A5A" w:rsidRPr="00894773" w:rsidRDefault="00BE3A5A" w:rsidP="00BE3A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894773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BE3A5A" w:rsidRPr="00894773" w14:paraId="617248CD" w14:textId="77777777" w:rsidTr="00A72033">
        <w:trPr>
          <w:trHeight w:val="289"/>
        </w:trPr>
        <w:tc>
          <w:tcPr>
            <w:tcW w:w="1100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1515C769" w14:textId="77777777" w:rsidTr="00BE3A5A">
        <w:trPr>
          <w:trHeight w:val="346"/>
        </w:trPr>
        <w:tc>
          <w:tcPr>
            <w:tcW w:w="388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BE3A5A" w:rsidRPr="00894773" w:rsidRDefault="00BE3A5A" w:rsidP="00BE3A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711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32361D4" w:rsidR="00BE3A5A" w:rsidRPr="00AB2E79" w:rsidRDefault="00BE3A5A" w:rsidP="00BE3A5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22.03.2024</w:t>
            </w: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</w:tr>
      <w:tr w:rsidR="00BE3A5A" w:rsidRPr="00894773" w14:paraId="71BEA872" w14:textId="77777777" w:rsidTr="00BE3A5A">
        <w:trPr>
          <w:trHeight w:val="92"/>
        </w:trPr>
        <w:tc>
          <w:tcPr>
            <w:tcW w:w="3888" w:type="dxa"/>
            <w:gridSpan w:val="11"/>
            <w:vMerge w:val="restart"/>
            <w:shd w:val="clear" w:color="auto" w:fill="auto"/>
            <w:vAlign w:val="center"/>
          </w:tcPr>
          <w:p w14:paraId="7F8FD238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41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BE3A5A" w:rsidRPr="00894773" w:rsidRDefault="00BE3A5A" w:rsidP="00BE3A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9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BE3A5A" w:rsidRPr="00894773" w:rsidRDefault="00BE3A5A" w:rsidP="00BE3A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BE3A5A" w:rsidRPr="00894773" w14:paraId="04C80107" w14:textId="77777777" w:rsidTr="00BE3A5A">
        <w:trPr>
          <w:trHeight w:val="92"/>
        </w:trPr>
        <w:tc>
          <w:tcPr>
            <w:tcW w:w="3888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1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DFA9C04" w:rsidR="00BE3A5A" w:rsidRPr="00AB2E79" w:rsidRDefault="00BE3A5A" w:rsidP="00BE3A5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24.03.2024թ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</w:p>
        </w:tc>
        <w:tc>
          <w:tcPr>
            <w:tcW w:w="29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8C35CB7" w:rsidR="00BE3A5A" w:rsidRPr="00AB2E79" w:rsidRDefault="00BE3A5A" w:rsidP="00BE3A5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02.04.2024թ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</w:p>
        </w:tc>
      </w:tr>
      <w:tr w:rsidR="00BE3A5A" w:rsidRPr="00894773" w14:paraId="2254FA5C" w14:textId="77777777" w:rsidTr="00A72033">
        <w:trPr>
          <w:trHeight w:val="344"/>
        </w:trPr>
        <w:tc>
          <w:tcPr>
            <w:tcW w:w="11002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7E0E33C" w:rsidR="00BE3A5A" w:rsidRPr="00894773" w:rsidRDefault="00BE3A5A" w:rsidP="00BE3A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</w:t>
            </w:r>
            <w:r w:rsidRPr="00AB2E79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08.04.2024</w:t>
            </w:r>
            <w:r w:rsidRPr="00AB2E79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թ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</w:tr>
      <w:tr w:rsidR="00BE3A5A" w:rsidRPr="00894773" w14:paraId="3C75DA26" w14:textId="77777777" w:rsidTr="00BE3A5A">
        <w:trPr>
          <w:trHeight w:val="344"/>
        </w:trPr>
        <w:tc>
          <w:tcPr>
            <w:tcW w:w="388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BE3A5A" w:rsidRPr="00894773" w:rsidRDefault="00BE3A5A" w:rsidP="00BE3A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711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1CBFEE8" w:rsidR="00BE3A5A" w:rsidRPr="00AB2E79" w:rsidRDefault="00BE3A5A" w:rsidP="00BE3A5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12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04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2024թ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</w:p>
        </w:tc>
      </w:tr>
      <w:tr w:rsidR="00BE3A5A" w:rsidRPr="00894773" w14:paraId="0682C6BE" w14:textId="77777777" w:rsidTr="00BE3A5A">
        <w:trPr>
          <w:trHeight w:val="344"/>
        </w:trPr>
        <w:tc>
          <w:tcPr>
            <w:tcW w:w="388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BE3A5A" w:rsidRPr="00894773" w:rsidRDefault="00BE3A5A" w:rsidP="00BE3A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711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8769238" w:rsidR="00BE3A5A" w:rsidRPr="00AB2E79" w:rsidRDefault="00BE3A5A" w:rsidP="00BE3A5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15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04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r w:rsidRPr="00AB2E79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2024թ</w:t>
            </w:r>
            <w:r w:rsidRPr="00AB2E79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</w:p>
        </w:tc>
      </w:tr>
      <w:tr w:rsidR="00BE3A5A" w:rsidRPr="00894773" w14:paraId="79A64497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620F225D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4E4EA255" w14:textId="77777777" w:rsidTr="00BE3A5A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1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79" w:type="dxa"/>
            <w:gridSpan w:val="22"/>
            <w:shd w:val="clear" w:color="auto" w:fill="auto"/>
            <w:vAlign w:val="center"/>
          </w:tcPr>
          <w:p w14:paraId="0A5086C3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BE3A5A" w:rsidRPr="00894773" w14:paraId="11F19FA1" w14:textId="77777777" w:rsidTr="00BE3A5A">
        <w:trPr>
          <w:trHeight w:val="237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14:paraId="39B67943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  <w:vAlign w:val="center"/>
          </w:tcPr>
          <w:p w14:paraId="2856C5C6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725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959" w:type="dxa"/>
            <w:gridSpan w:val="7"/>
            <w:shd w:val="clear" w:color="auto" w:fill="auto"/>
            <w:vAlign w:val="center"/>
          </w:tcPr>
          <w:p w14:paraId="0911FBB2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BE3A5A" w:rsidRPr="00894773" w14:paraId="4DC53241" w14:textId="77777777" w:rsidTr="00BE3A5A">
        <w:trPr>
          <w:trHeight w:val="238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14:paraId="7D858D4B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4"/>
            <w:vMerge/>
            <w:shd w:val="clear" w:color="auto" w:fill="auto"/>
            <w:vAlign w:val="center"/>
          </w:tcPr>
          <w:p w14:paraId="078A8417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25" w:type="dxa"/>
            <w:gridSpan w:val="4"/>
            <w:vMerge/>
            <w:shd w:val="clear" w:color="auto" w:fill="auto"/>
            <w:vAlign w:val="center"/>
          </w:tcPr>
          <w:p w14:paraId="7FDD9C22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3BBD2A3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vAlign w:val="center"/>
          </w:tcPr>
          <w:p w14:paraId="078CB506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9" w:type="dxa"/>
            <w:gridSpan w:val="7"/>
            <w:shd w:val="clear" w:color="auto" w:fill="auto"/>
            <w:vAlign w:val="center"/>
          </w:tcPr>
          <w:p w14:paraId="3C0959C2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BE3A5A" w:rsidRPr="00894773" w14:paraId="75FDA7D8" w14:textId="77777777" w:rsidTr="00BE3A5A">
        <w:trPr>
          <w:trHeight w:val="263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2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8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E3A5A" w:rsidRPr="00894773" w14:paraId="1E28D31D" w14:textId="77777777" w:rsidTr="00BE3A5A">
        <w:trPr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14:paraId="1F1D10DE" w14:textId="5A5531CB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1,2,3</w:t>
            </w: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14:paraId="391CD0D1" w14:textId="643975B8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«Տարոն Սուպերմարկետ»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2183B64C" w14:textId="2226E2E8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«ՎՀ-ԹԻՎ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-ԳՀԱՊՁԲ-02/24»</w:t>
            </w:r>
          </w:p>
        </w:tc>
        <w:tc>
          <w:tcPr>
            <w:tcW w:w="1725" w:type="dxa"/>
            <w:gridSpan w:val="4"/>
            <w:shd w:val="clear" w:color="auto" w:fill="auto"/>
            <w:vAlign w:val="center"/>
          </w:tcPr>
          <w:p w14:paraId="54F54951" w14:textId="5CE9F8F3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15</w:t>
            </w:r>
            <w:r w:rsidRPr="00894773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04</w:t>
            </w:r>
            <w:r w:rsidRPr="00894773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2024</w:t>
            </w:r>
            <w:r w:rsidRPr="00894773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թ</w:t>
            </w:r>
            <w:r w:rsidRPr="00894773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0A7BBF" w14:textId="1ABB51AE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</w:t>
            </w:r>
            <w:r w:rsidRPr="00894773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 w:rsidRPr="00894773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2024թ</w:t>
            </w:r>
            <w:r w:rsidRPr="00894773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14:paraId="6A3A27A0" w14:textId="1F39461F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3D235DF8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BE3A5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327</w:t>
            </w:r>
            <w:r w:rsidRPr="00BE3A5A">
              <w:rPr>
                <w:rFonts w:eastAsia="Times New Roman" w:cs="Calibri"/>
                <w:b/>
                <w:sz w:val="16"/>
                <w:szCs w:val="16"/>
                <w:lang w:val="hy-AM" w:eastAsia="ru-RU"/>
              </w:rPr>
              <w:t> </w:t>
            </w:r>
            <w:r w:rsidRPr="00BE3A5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800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043A549" w14:textId="3DF6EDC8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BE3A5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327</w:t>
            </w:r>
            <w:r w:rsidRPr="00BE3A5A">
              <w:rPr>
                <w:rFonts w:eastAsia="Times New Roman" w:cs="Calibri"/>
                <w:b/>
                <w:sz w:val="16"/>
                <w:szCs w:val="16"/>
                <w:lang w:val="hy-AM" w:eastAsia="ru-RU"/>
              </w:rPr>
              <w:t> </w:t>
            </w:r>
            <w:r w:rsidRPr="00BE3A5A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800</w:t>
            </w:r>
          </w:p>
        </w:tc>
      </w:tr>
      <w:tr w:rsidR="00BE3A5A" w:rsidRPr="00894773" w14:paraId="0C60A34E" w14:textId="77777777" w:rsidTr="00BE3A5A">
        <w:trPr>
          <w:trHeight w:val="110"/>
        </w:trPr>
        <w:tc>
          <w:tcPr>
            <w:tcW w:w="812" w:type="dxa"/>
            <w:gridSpan w:val="2"/>
            <w:shd w:val="clear" w:color="auto" w:fill="auto"/>
            <w:vAlign w:val="center"/>
          </w:tcPr>
          <w:p w14:paraId="1F37C11A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14:paraId="38F7B373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11AC14AD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25" w:type="dxa"/>
            <w:gridSpan w:val="4"/>
            <w:shd w:val="clear" w:color="auto" w:fill="auto"/>
            <w:vAlign w:val="center"/>
          </w:tcPr>
          <w:p w14:paraId="11A1F8C8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D1D286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14:paraId="45860531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35C2C732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41E4ED39" w14:textId="77777777" w:rsidTr="00A72033">
        <w:trPr>
          <w:trHeight w:val="150"/>
        </w:trPr>
        <w:tc>
          <w:tcPr>
            <w:tcW w:w="11002" w:type="dxa"/>
            <w:gridSpan w:val="28"/>
            <w:shd w:val="clear" w:color="auto" w:fill="auto"/>
            <w:vAlign w:val="center"/>
          </w:tcPr>
          <w:p w14:paraId="7265AE84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BE3A5A" w:rsidRPr="00894773" w14:paraId="1F657639" w14:textId="77777777" w:rsidTr="00BE3A5A">
        <w:trPr>
          <w:trHeight w:val="12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1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25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4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BE3A5A" w:rsidRPr="00894773" w14:paraId="20BC55B9" w14:textId="77777777" w:rsidTr="00BE3A5A">
        <w:trPr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82CB82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«Տարոն Սուպերմարկետ» ՍՊԸ</w:t>
            </w:r>
          </w:p>
        </w:tc>
        <w:tc>
          <w:tcPr>
            <w:tcW w:w="21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3A2FE895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094606002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342E55E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Avagyan.shushanik85@mail.ru</w:t>
            </w:r>
          </w:p>
        </w:tc>
        <w:tc>
          <w:tcPr>
            <w:tcW w:w="25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3C419E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08622001</w:t>
            </w:r>
          </w:p>
        </w:tc>
      </w:tr>
      <w:tr w:rsidR="00BE3A5A" w:rsidRPr="00894773" w14:paraId="223A7F8C" w14:textId="77777777" w:rsidTr="00BE3A5A">
        <w:trPr>
          <w:trHeight w:val="40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3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E3A5A" w:rsidRPr="00894773" w14:paraId="496A046D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393BE26B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3863A00B" w14:textId="77777777" w:rsidTr="00BE3A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E3A5A" w:rsidRPr="00894773" w:rsidRDefault="00BE3A5A" w:rsidP="00BE3A5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4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BE3A5A" w:rsidRPr="00894773" w:rsidRDefault="00BE3A5A" w:rsidP="00BE3A5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894773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94773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E3A5A" w:rsidRPr="00894773" w14:paraId="485BF528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60FF974B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7DB42300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auto"/>
            <w:vAlign w:val="center"/>
          </w:tcPr>
          <w:p w14:paraId="0AD8E25E" w14:textId="56E7D3D4" w:rsidR="00BE3A5A" w:rsidRPr="00894773" w:rsidRDefault="00BE3A5A" w:rsidP="00BE3A5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14:paraId="3D70D3AA" w14:textId="77777777" w:rsidR="00BE3A5A" w:rsidRPr="00894773" w:rsidRDefault="00BE3A5A" w:rsidP="00BE3A5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BE3A5A" w:rsidRPr="00894773" w:rsidRDefault="00BE3A5A" w:rsidP="00BE3A5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BE3A5A" w:rsidRPr="00894773" w:rsidRDefault="00BE3A5A" w:rsidP="00BE3A5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BE3A5A" w:rsidRPr="00894773" w:rsidRDefault="00BE3A5A" w:rsidP="00BE3A5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BE3A5A" w:rsidRPr="00894773" w:rsidRDefault="00BE3A5A" w:rsidP="00BE3A5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BE3A5A" w:rsidRPr="00894773" w:rsidRDefault="00BE3A5A" w:rsidP="00BE3A5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523E8170" w14:textId="37ED2612" w:rsidR="00BE3A5A" w:rsidRPr="00690767" w:rsidRDefault="00BE3A5A" w:rsidP="0069076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 w:cs="Calibri"/>
                <w:color w:val="000000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 պատասխանատու ստորաբաժանման ղեկավարի էլեկտրոնային փոստի պաշտոնական հասցեն է- </w:t>
            </w:r>
            <w:hyperlink r:id="rId8" w:history="1">
              <w:r w:rsidR="00690767">
                <w:rPr>
                  <w:rStyle w:val="ab"/>
                  <w:rFonts w:ascii="GHEA Grapalat" w:hAnsi="GHEA Grapalat" w:cs="Calibri"/>
                  <w:color w:val="000000"/>
                </w:rPr>
                <w:t>anri51@mail.ru</w:t>
              </w:r>
            </w:hyperlink>
          </w:p>
          <w:p w14:paraId="366938C8" w14:textId="2874E37C" w:rsidR="00BE3A5A" w:rsidRPr="00894773" w:rsidRDefault="00BE3A5A" w:rsidP="00BE3A5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3CC8B38C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02AFA8BF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3A5A" w:rsidRPr="00894773" w14:paraId="5484FA73" w14:textId="77777777" w:rsidTr="00BE3A5A">
        <w:trPr>
          <w:trHeight w:val="475"/>
        </w:trPr>
        <w:tc>
          <w:tcPr>
            <w:tcW w:w="254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60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E3A5A" w:rsidRPr="00894773" w14:paraId="5A7FED5D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0C88E286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3A5A" w:rsidRPr="00894773" w14:paraId="40B30E88" w14:textId="77777777" w:rsidTr="00BE3A5A">
        <w:trPr>
          <w:trHeight w:val="427"/>
        </w:trPr>
        <w:tc>
          <w:tcPr>
            <w:tcW w:w="25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E3A5A" w:rsidRPr="00894773" w:rsidRDefault="00BE3A5A" w:rsidP="00BE3A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894773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6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E3A5A" w:rsidRPr="00894773" w14:paraId="541BD7F7" w14:textId="77777777" w:rsidTr="00A72033">
        <w:trPr>
          <w:trHeight w:val="288"/>
        </w:trPr>
        <w:tc>
          <w:tcPr>
            <w:tcW w:w="1100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3A5A" w:rsidRPr="00894773" w14:paraId="4DE14D25" w14:textId="77777777" w:rsidTr="00BE3A5A">
        <w:trPr>
          <w:trHeight w:val="427"/>
        </w:trPr>
        <w:tc>
          <w:tcPr>
            <w:tcW w:w="25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E3A5A" w:rsidRPr="00894773" w:rsidRDefault="00BE3A5A" w:rsidP="00BE3A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89477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6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E3A5A" w:rsidRPr="00894773" w14:paraId="1DAD5D5C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57597369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3A5A" w:rsidRPr="00894773" w14:paraId="5F667D89" w14:textId="77777777" w:rsidTr="00BE3A5A">
        <w:trPr>
          <w:trHeight w:val="427"/>
        </w:trPr>
        <w:tc>
          <w:tcPr>
            <w:tcW w:w="25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E3A5A" w:rsidRPr="00894773" w:rsidRDefault="00BE3A5A" w:rsidP="00BE3A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460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E3A5A" w:rsidRPr="00894773" w14:paraId="406B68D6" w14:textId="77777777" w:rsidTr="00A72033">
        <w:trPr>
          <w:trHeight w:val="288"/>
        </w:trPr>
        <w:tc>
          <w:tcPr>
            <w:tcW w:w="11002" w:type="dxa"/>
            <w:gridSpan w:val="28"/>
            <w:shd w:val="clear" w:color="auto" w:fill="99CCFF"/>
            <w:vAlign w:val="center"/>
          </w:tcPr>
          <w:p w14:paraId="79EAD146" w14:textId="77777777" w:rsidR="00BE3A5A" w:rsidRPr="00894773" w:rsidRDefault="00BE3A5A" w:rsidP="00BE3A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3A5A" w:rsidRPr="00894773" w14:paraId="1A2BD291" w14:textId="77777777" w:rsidTr="00A72033">
        <w:trPr>
          <w:trHeight w:val="227"/>
        </w:trPr>
        <w:tc>
          <w:tcPr>
            <w:tcW w:w="11002" w:type="dxa"/>
            <w:gridSpan w:val="28"/>
            <w:shd w:val="clear" w:color="auto" w:fill="auto"/>
            <w:vAlign w:val="center"/>
          </w:tcPr>
          <w:p w14:paraId="73A19DB3" w14:textId="77777777" w:rsidR="00BE3A5A" w:rsidRPr="00894773" w:rsidRDefault="00BE3A5A" w:rsidP="00BE3A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E3A5A" w:rsidRPr="00894773" w14:paraId="002AF1AD" w14:textId="77777777" w:rsidTr="00BE3A5A">
        <w:trPr>
          <w:trHeight w:val="47"/>
        </w:trPr>
        <w:tc>
          <w:tcPr>
            <w:tcW w:w="218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E3A5A" w:rsidRPr="00894773" w:rsidRDefault="00BE3A5A" w:rsidP="00BE3A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512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E3A5A" w:rsidRPr="00894773" w:rsidRDefault="00BE3A5A" w:rsidP="00BE3A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69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E3A5A" w:rsidRPr="00894773" w:rsidRDefault="00BE3A5A" w:rsidP="00BE3A5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BE3A5A" w:rsidRPr="00894773" w14:paraId="6C6C269C" w14:textId="77777777" w:rsidTr="00BE3A5A">
        <w:trPr>
          <w:trHeight w:val="47"/>
        </w:trPr>
        <w:tc>
          <w:tcPr>
            <w:tcW w:w="2187" w:type="dxa"/>
            <w:gridSpan w:val="5"/>
            <w:shd w:val="clear" w:color="auto" w:fill="auto"/>
            <w:vAlign w:val="center"/>
          </w:tcPr>
          <w:p w14:paraId="0A862370" w14:textId="2097681E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</w:t>
            </w:r>
            <w:r w:rsidRPr="00894773">
              <w:rPr>
                <w:rFonts w:ascii="Cambria Math" w:eastAsia="Times New Roman" w:hAnsi="Cambria Math" w:cs="Cambria Math"/>
                <w:b/>
                <w:bCs/>
                <w:sz w:val="14"/>
                <w:szCs w:val="14"/>
                <w:lang w:eastAsia="ru-RU"/>
              </w:rPr>
              <w:t>․</w:t>
            </w: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4773">
              <w:rPr>
                <w:rFonts w:ascii="GHEA Grapalat" w:eastAsia="Times New Roman" w:hAnsi="GHEA Grapalat" w:cs="GHEA Grapalat"/>
                <w:b/>
                <w:bCs/>
                <w:sz w:val="14"/>
                <w:szCs w:val="14"/>
                <w:lang w:eastAsia="ru-RU"/>
              </w:rPr>
              <w:t>Մարտիրոսյան</w:t>
            </w:r>
          </w:p>
        </w:tc>
        <w:tc>
          <w:tcPr>
            <w:tcW w:w="5124" w:type="dxa"/>
            <w:gridSpan w:val="15"/>
            <w:shd w:val="clear" w:color="auto" w:fill="auto"/>
            <w:vAlign w:val="center"/>
          </w:tcPr>
          <w:p w14:paraId="570A2BE5" w14:textId="3ED1D7E1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041</w:t>
            </w:r>
            <w:r w:rsidR="0069076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90</w:t>
            </w:r>
            <w:r w:rsidR="0069076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</w:t>
            </w: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96</w:t>
            </w:r>
            <w:r w:rsidR="00690767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</w:t>
            </w: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3691" w:type="dxa"/>
            <w:gridSpan w:val="8"/>
            <w:shd w:val="clear" w:color="auto" w:fill="auto"/>
            <w:vAlign w:val="center"/>
          </w:tcPr>
          <w:p w14:paraId="3C42DEDA" w14:textId="19C15D2D" w:rsidR="00BE3A5A" w:rsidRPr="00894773" w:rsidRDefault="00BE3A5A" w:rsidP="00BE3A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89477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Petgnumner.kentron@mail.ru</w:t>
            </w:r>
          </w:p>
        </w:tc>
      </w:tr>
    </w:tbl>
    <w:p w14:paraId="0C123193" w14:textId="77777777" w:rsidR="0022631D" w:rsidRPr="00894773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894773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894773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894773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8"/>
          <w:szCs w:val="18"/>
          <w:lang w:val="hy-AM"/>
        </w:rPr>
      </w:pPr>
    </w:p>
    <w:sectPr w:rsidR="001021B0" w:rsidRPr="00894773" w:rsidSect="003A347C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B121" w14:textId="77777777" w:rsidR="00907B21" w:rsidRDefault="00907B21" w:rsidP="0022631D">
      <w:pPr>
        <w:spacing w:before="0" w:after="0"/>
      </w:pPr>
      <w:r>
        <w:separator/>
      </w:r>
    </w:p>
  </w:endnote>
  <w:endnote w:type="continuationSeparator" w:id="0">
    <w:p w14:paraId="5DD5EB15" w14:textId="77777777" w:rsidR="00907B21" w:rsidRDefault="00907B2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E066" w14:textId="77777777" w:rsidR="00907B21" w:rsidRDefault="00907B21" w:rsidP="0022631D">
      <w:pPr>
        <w:spacing w:before="0" w:after="0"/>
      </w:pPr>
      <w:r>
        <w:separator/>
      </w:r>
    </w:p>
  </w:footnote>
  <w:footnote w:type="continuationSeparator" w:id="0">
    <w:p w14:paraId="63F5A69F" w14:textId="77777777" w:rsidR="00907B21" w:rsidRDefault="00907B21" w:rsidP="0022631D">
      <w:pPr>
        <w:spacing w:before="0" w:after="0"/>
      </w:pPr>
      <w:r>
        <w:continuationSeparator/>
      </w:r>
    </w:p>
  </w:footnote>
  <w:footnote w:id="1">
    <w:p w14:paraId="51470D30" w14:textId="77777777" w:rsidR="007F0F55" w:rsidRDefault="007F0F55"/>
    <w:p w14:paraId="73E33F31" w14:textId="278755EA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</w:p>
  </w:footnote>
  <w:footnote w:id="2">
    <w:p w14:paraId="2DD1D882" w14:textId="77777777" w:rsidR="007F0F55" w:rsidRDefault="007F0F55"/>
    <w:p w14:paraId="6FFC4258" w14:textId="596706E4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14:paraId="666BC68B" w14:textId="77777777" w:rsidR="007F0F55" w:rsidRDefault="007F0F55"/>
    <w:p w14:paraId="3B8A1A70" w14:textId="619BCB5B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14:paraId="3C2506E4" w14:textId="68D468A5" w:rsidR="00BE3A5A" w:rsidRPr="002D0BF6" w:rsidRDefault="00BE3A5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14:paraId="24831349" w14:textId="37BF63CC" w:rsidR="00BE3A5A" w:rsidRPr="002D0BF6" w:rsidRDefault="00BE3A5A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6">
    <w:p w14:paraId="771AD2C5" w14:textId="07EEBDF8" w:rsidR="00BE3A5A" w:rsidRPr="00871366" w:rsidRDefault="00BE3A5A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7">
    <w:p w14:paraId="5B14D78F" w14:textId="529A496B" w:rsidR="00BE3A5A" w:rsidRPr="002D0BF6" w:rsidRDefault="00BE3A5A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A"/>
    <w:rsid w:val="0000087E"/>
    <w:rsid w:val="00012170"/>
    <w:rsid w:val="00041307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1068B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5306D"/>
    <w:rsid w:val="00371B1D"/>
    <w:rsid w:val="003A347C"/>
    <w:rsid w:val="003B2758"/>
    <w:rsid w:val="003E3D40"/>
    <w:rsid w:val="003E6978"/>
    <w:rsid w:val="003F44F8"/>
    <w:rsid w:val="00433E3C"/>
    <w:rsid w:val="00472069"/>
    <w:rsid w:val="00474C2F"/>
    <w:rsid w:val="004764CD"/>
    <w:rsid w:val="004875E0"/>
    <w:rsid w:val="004D078F"/>
    <w:rsid w:val="004E376E"/>
    <w:rsid w:val="00503BCC"/>
    <w:rsid w:val="0051374D"/>
    <w:rsid w:val="00546023"/>
    <w:rsid w:val="005737F9"/>
    <w:rsid w:val="005D5FBD"/>
    <w:rsid w:val="00607C9A"/>
    <w:rsid w:val="00646760"/>
    <w:rsid w:val="00690767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7F0F55"/>
    <w:rsid w:val="0081420B"/>
    <w:rsid w:val="00894773"/>
    <w:rsid w:val="008C4E62"/>
    <w:rsid w:val="008E493A"/>
    <w:rsid w:val="00907B21"/>
    <w:rsid w:val="009347FF"/>
    <w:rsid w:val="009C5E0F"/>
    <w:rsid w:val="009E75FF"/>
    <w:rsid w:val="00A306F5"/>
    <w:rsid w:val="00A31820"/>
    <w:rsid w:val="00A36B95"/>
    <w:rsid w:val="00A72033"/>
    <w:rsid w:val="00AA32E4"/>
    <w:rsid w:val="00AB2E79"/>
    <w:rsid w:val="00AD07B9"/>
    <w:rsid w:val="00AD59DC"/>
    <w:rsid w:val="00B75762"/>
    <w:rsid w:val="00B91DE2"/>
    <w:rsid w:val="00B94EA2"/>
    <w:rsid w:val="00BA03B0"/>
    <w:rsid w:val="00BB0A93"/>
    <w:rsid w:val="00BD3D4E"/>
    <w:rsid w:val="00BE3A5A"/>
    <w:rsid w:val="00BF1465"/>
    <w:rsid w:val="00BF4745"/>
    <w:rsid w:val="00C14AF9"/>
    <w:rsid w:val="00C7280A"/>
    <w:rsid w:val="00C84DF7"/>
    <w:rsid w:val="00C96337"/>
    <w:rsid w:val="00C96BED"/>
    <w:rsid w:val="00CB22AD"/>
    <w:rsid w:val="00CB44D2"/>
    <w:rsid w:val="00CC1F23"/>
    <w:rsid w:val="00CF1F70"/>
    <w:rsid w:val="00D350DE"/>
    <w:rsid w:val="00D36189"/>
    <w:rsid w:val="00D80C64"/>
    <w:rsid w:val="00D8372C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214FB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A4AD1848-5E5D-4D3D-A3B3-5A854218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Emphasis"/>
    <w:qFormat/>
    <w:rsid w:val="00894773"/>
    <w:rPr>
      <w:i/>
      <w:iCs/>
    </w:rPr>
  </w:style>
  <w:style w:type="character" w:styleId="ab">
    <w:name w:val="Hyperlink"/>
    <w:basedOn w:val="a0"/>
    <w:uiPriority w:val="99"/>
    <w:semiHidden/>
    <w:unhideWhenUsed/>
    <w:rsid w:val="008947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i5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AECF-F837-443F-9221-142BB3A4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1729</Words>
  <Characters>9858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https:/mul2-minfin.gov.am/tasks/335569/oneclick/0c33142ec370ebb2c84c6dc51082936d064fc1952547b901c58d58baf6b2c4d7.docx?token=86a94a82e5ae5972ffcf6e3bfab8dab3</cp:keywords>
  <dc:description/>
  <cp:lastModifiedBy>Lenovo</cp:lastModifiedBy>
  <cp:revision>22</cp:revision>
  <cp:lastPrinted>2021-04-06T07:47:00Z</cp:lastPrinted>
  <dcterms:created xsi:type="dcterms:W3CDTF">2021-06-28T12:08:00Z</dcterms:created>
  <dcterms:modified xsi:type="dcterms:W3CDTF">2024-04-27T11:59:00Z</dcterms:modified>
</cp:coreProperties>
</file>